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6" w:rsidRPr="007D6E91" w:rsidRDefault="00504B7C" w:rsidP="007D6E91">
      <w:pPr>
        <w:jc w:val="center"/>
        <w:rPr>
          <w:b/>
          <w:i/>
          <w:sz w:val="40"/>
          <w:szCs w:val="40"/>
          <w:u w:val="single"/>
        </w:rPr>
      </w:pPr>
      <w:r w:rsidRPr="007D6E91">
        <w:rPr>
          <w:b/>
          <w:i/>
          <w:sz w:val="40"/>
          <w:szCs w:val="40"/>
          <w:u w:val="single"/>
        </w:rPr>
        <w:t>What do “GOOD READERS” do?</w:t>
      </w:r>
    </w:p>
    <w:p w:rsidR="00504B7C" w:rsidRDefault="00504B7C">
      <w:r>
        <w:t>Good Readers…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monitor</w:t>
      </w:r>
      <w:proofErr w:type="gramEnd"/>
      <w:r>
        <w:t xml:space="preserve"> their understanding as they go.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recognize</w:t>
      </w:r>
      <w:proofErr w:type="gramEnd"/>
      <w:r>
        <w:t xml:space="preserve"> when text is making sense and when it isn’t.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activate</w:t>
      </w:r>
      <w:proofErr w:type="gramEnd"/>
      <w:r>
        <w:t xml:space="preserve"> their background knowledge and make connections.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self-question</w:t>
      </w:r>
      <w:proofErr w:type="gramEnd"/>
      <w:r>
        <w:t xml:space="preserve"> the text to clarify and deepen understanding.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draw</w:t>
      </w:r>
      <w:proofErr w:type="gramEnd"/>
      <w:r>
        <w:t xml:space="preserve"> inferences from the text using background knowledge and clues form the text.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determine</w:t>
      </w:r>
      <w:proofErr w:type="gramEnd"/>
      <w:r>
        <w:t xml:space="preserve"> importance in text to separate details from main ideas.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employ</w:t>
      </w:r>
      <w:proofErr w:type="gramEnd"/>
      <w:r>
        <w:t xml:space="preserve"> </w:t>
      </w:r>
      <w:r w:rsidRPr="007D6E91">
        <w:rPr>
          <w:b/>
          <w:i/>
        </w:rPr>
        <w:t>fix-up strategies</w:t>
      </w:r>
      <w:r>
        <w:t xml:space="preserve"> to repair confusion.</w:t>
      </w:r>
      <w:bookmarkStart w:id="0" w:name="_GoBack"/>
      <w:bookmarkEnd w:id="0"/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sensory images to enhance comprehension and visualize reading.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synthesize</w:t>
      </w:r>
      <w:proofErr w:type="gramEnd"/>
      <w:r>
        <w:t xml:space="preserve"> and extend their thinking.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reading, writing and talking to deepen their understanding of content.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need end-of-the-chapter questions or isolated skill sheets.  They ask their own questions, based upon their need for a deeper understanding of specific aspects of the text.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re-read</w:t>
      </w:r>
      <w:proofErr w:type="gramEnd"/>
      <w:r>
        <w:t xml:space="preserve"> and return to text to build and extend their knowledge of specific concepts, or to enhance their enjoyment.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variety of strategies they know how to use, depending on the task at hand.</w:t>
      </w:r>
    </w:p>
    <w:p w:rsidR="00504B7C" w:rsidRDefault="00504B7C" w:rsidP="00504B7C">
      <w:pPr>
        <w:pStyle w:val="ListParagraph"/>
        <w:numPr>
          <w:ilvl w:val="0"/>
          <w:numId w:val="1"/>
        </w:numPr>
      </w:pPr>
      <w:proofErr w:type="gramStart"/>
      <w:r>
        <w:t>are</w:t>
      </w:r>
      <w:proofErr w:type="gramEnd"/>
      <w:r>
        <w:t xml:space="preserve"> aware of their thinking and can apply strategies when understanding breaks down in order to reconstruct meaning.</w:t>
      </w:r>
    </w:p>
    <w:p w:rsidR="00504B7C" w:rsidRDefault="00DF3E7F" w:rsidP="00504B7C">
      <w:pPr>
        <w:pStyle w:val="ListParagraph"/>
        <w:numPr>
          <w:ilvl w:val="0"/>
          <w:numId w:val="1"/>
        </w:numPr>
      </w:pPr>
      <w:r>
        <w:t>know that background knowledge improves comprehension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know</w:t>
      </w:r>
      <w:proofErr w:type="gramEnd"/>
      <w:r>
        <w:t xml:space="preserve"> when to abandon a text.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apprentice</w:t>
      </w:r>
      <w:proofErr w:type="gramEnd"/>
      <w:r>
        <w:t xml:space="preserve"> themselves to content experts (teachers).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adjust</w:t>
      </w:r>
      <w:proofErr w:type="gramEnd"/>
      <w:r>
        <w:t xml:space="preserve"> their pace when they read.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skip</w:t>
      </w:r>
      <w:proofErr w:type="gramEnd"/>
      <w:r>
        <w:t>, skim, and scan text continually, based on their purpose.  They also re-read, slow down and re-read again if it suits their purpose.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know</w:t>
      </w:r>
      <w:proofErr w:type="gramEnd"/>
      <w:r>
        <w:t xml:space="preserve"> that a purpose will help them focus.</w:t>
      </w:r>
    </w:p>
    <w:p w:rsidR="00DF3E7F" w:rsidRDefault="00DF3E7F" w:rsidP="00504B7C">
      <w:pPr>
        <w:pStyle w:val="ListParagraph"/>
        <w:numPr>
          <w:ilvl w:val="0"/>
          <w:numId w:val="1"/>
        </w:numPr>
      </w:pPr>
      <w:proofErr w:type="gramStart"/>
      <w:r>
        <w:t>approach</w:t>
      </w:r>
      <w:proofErr w:type="gramEnd"/>
      <w:r>
        <w:t xml:space="preserve"> assigned text with a result in mind.  They consider what they will have to do with the information after reading.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trust</w:t>
      </w:r>
      <w:proofErr w:type="gramEnd"/>
      <w:r>
        <w:t xml:space="preserve"> the author and their own abilities as readers.  They don’t panic if at first the text doesn’t make sense – they trust that there are clues in the text that will help their understanding.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r>
        <w:t>know that there are different ways to mark text while reading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rely</w:t>
      </w:r>
      <w:proofErr w:type="gramEnd"/>
      <w:r>
        <w:t xml:space="preserve"> on experts to show them how to negotiate unfamiliar text.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use</w:t>
      </w:r>
      <w:proofErr w:type="gramEnd"/>
      <w:r>
        <w:t xml:space="preserve"> talk and collaboration with peers to extend their thinking about text.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r>
        <w:t>improve the way they talk and listen to peers when given specific feedback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talk</w:t>
      </w:r>
      <w:proofErr w:type="gramEnd"/>
      <w:r>
        <w:t xml:space="preserve"> about their reading to solidify their thinking.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know</w:t>
      </w:r>
      <w:proofErr w:type="gramEnd"/>
      <w:r>
        <w:t xml:space="preserve"> there are many ways for them to demonstrate understanding.</w:t>
      </w:r>
    </w:p>
    <w:p w:rsidR="007D6E91" w:rsidRDefault="007D6E91" w:rsidP="00504B7C">
      <w:pPr>
        <w:pStyle w:val="ListParagraph"/>
        <w:numPr>
          <w:ilvl w:val="0"/>
          <w:numId w:val="1"/>
        </w:numPr>
      </w:pPr>
      <w:proofErr w:type="gramStart"/>
      <w:r>
        <w:t>know</w:t>
      </w:r>
      <w:proofErr w:type="gramEnd"/>
      <w:r>
        <w:t xml:space="preserve"> that learning never stops.</w:t>
      </w:r>
    </w:p>
    <w:p w:rsidR="007D6E91" w:rsidRDefault="007D6E91" w:rsidP="007D6E91">
      <w:pPr>
        <w:pStyle w:val="ListParagraph"/>
      </w:pPr>
    </w:p>
    <w:sectPr w:rsidR="007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6BF"/>
    <w:multiLevelType w:val="hybridMultilevel"/>
    <w:tmpl w:val="B02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C"/>
    <w:rsid w:val="001C359B"/>
    <w:rsid w:val="00504B7C"/>
    <w:rsid w:val="007D6E91"/>
    <w:rsid w:val="0086686F"/>
    <w:rsid w:val="00D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nlehmann</dc:creator>
  <cp:lastModifiedBy>nlehmann</cp:lastModifiedBy>
  <cp:revision>2</cp:revision>
  <dcterms:created xsi:type="dcterms:W3CDTF">2013-09-16T16:00:00Z</dcterms:created>
  <dcterms:modified xsi:type="dcterms:W3CDTF">2013-09-16T16:00:00Z</dcterms:modified>
</cp:coreProperties>
</file>